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A8" w:rsidRPr="00265AA8" w:rsidRDefault="00265AA8" w:rsidP="00265AA8">
      <w:pPr>
        <w:rPr>
          <w:rFonts w:ascii="Times New Roman" w:hAnsi="Times New Roman" w:cs="Times New Roman"/>
          <w:b/>
          <w:sz w:val="28"/>
          <w:szCs w:val="28"/>
        </w:rPr>
      </w:pPr>
      <w:r w:rsidRPr="00265AA8">
        <w:rPr>
          <w:rFonts w:ascii="Times New Roman" w:hAnsi="Times New Roman" w:cs="Times New Roman"/>
          <w:b/>
          <w:sz w:val="28"/>
          <w:szCs w:val="28"/>
        </w:rPr>
        <w:t>Лестничный подъемник "Лама"</w:t>
      </w:r>
    </w:p>
    <w:p w:rsidR="008563D3" w:rsidRPr="00E51035" w:rsidRDefault="008563D3">
      <w:pPr>
        <w:rPr>
          <w:rFonts w:ascii="Times New Roman" w:hAnsi="Times New Roman" w:cs="Times New Roman"/>
        </w:rPr>
      </w:pPr>
      <w:r w:rsidRPr="00E51035">
        <w:rPr>
          <w:rFonts w:ascii="Times New Roman" w:hAnsi="Times New Roman" w:cs="Times New Roman"/>
        </w:rPr>
        <w:t xml:space="preserve">Ссылка на товар на нашем сайте: </w:t>
      </w:r>
      <w:r w:rsidR="00361E8E" w:rsidRPr="00361E8E">
        <w:t>https://dostupnaya-strana.ru/products/lestnicekhod-lama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361E8E" w:rsidRPr="00361E8E" w:rsidTr="008563D3">
        <w:tc>
          <w:tcPr>
            <w:tcW w:w="3369" w:type="dxa"/>
          </w:tcPr>
          <w:p w:rsidR="00915719" w:rsidRPr="00361E8E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361E8E">
              <w:rPr>
                <w:rFonts w:ascii="Times New Roman" w:hAnsi="Times New Roman" w:cs="Times New Roman"/>
              </w:rPr>
              <w:t>Наименование товара,</w:t>
            </w:r>
          </w:p>
          <w:p w:rsidR="007743E9" w:rsidRPr="00361E8E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361E8E"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6095" w:type="dxa"/>
          </w:tcPr>
          <w:p w:rsidR="007743E9" w:rsidRPr="00361E8E" w:rsidRDefault="007743E9" w:rsidP="00915719">
            <w:pPr>
              <w:jc w:val="center"/>
              <w:rPr>
                <w:rFonts w:ascii="Times New Roman" w:hAnsi="Times New Roman" w:cs="Times New Roman"/>
              </w:rPr>
            </w:pPr>
            <w:r w:rsidRPr="00361E8E">
              <w:rPr>
                <w:rFonts w:ascii="Times New Roman" w:hAnsi="Times New Roman" w:cs="Times New Roman"/>
              </w:rPr>
              <w:t>Технические показатели</w:t>
            </w:r>
          </w:p>
        </w:tc>
      </w:tr>
      <w:tr w:rsidR="00361E8E" w:rsidRPr="00361E8E" w:rsidTr="008563D3">
        <w:tc>
          <w:tcPr>
            <w:tcW w:w="3369" w:type="dxa"/>
          </w:tcPr>
          <w:p w:rsidR="00C21B6D" w:rsidRPr="00361E8E" w:rsidRDefault="00622E63" w:rsidP="00D71CC1">
            <w:pPr>
              <w:rPr>
                <w:rFonts w:ascii="Times New Roman" w:hAnsi="Times New Roman" w:cs="Times New Roman"/>
              </w:rPr>
            </w:pPr>
            <w:r w:rsidRPr="00361E8E">
              <w:rPr>
                <w:rFonts w:ascii="Times New Roman" w:hAnsi="Times New Roman" w:cs="Times New Roman"/>
              </w:rPr>
              <w:t>Лестничный под</w:t>
            </w:r>
            <w:r w:rsidR="00D71CC1">
              <w:rPr>
                <w:rFonts w:ascii="Times New Roman" w:hAnsi="Times New Roman" w:cs="Times New Roman"/>
              </w:rPr>
              <w:t>ъ</w:t>
            </w:r>
            <w:r w:rsidRPr="00361E8E">
              <w:rPr>
                <w:rFonts w:ascii="Times New Roman" w:hAnsi="Times New Roman" w:cs="Times New Roman"/>
              </w:rPr>
              <w:t xml:space="preserve">емник </w:t>
            </w:r>
            <w:bookmarkStart w:id="0" w:name="_GoBack"/>
            <w:bookmarkEnd w:id="0"/>
          </w:p>
        </w:tc>
        <w:tc>
          <w:tcPr>
            <w:tcW w:w="6095" w:type="dxa"/>
          </w:tcPr>
          <w:p w:rsidR="00361E8E" w:rsidRDefault="00361E8E" w:rsidP="001809C8">
            <w:pPr>
              <w:pStyle w:val="a9"/>
              <w:shd w:val="clear" w:color="auto" w:fill="FFFFFF"/>
            </w:pPr>
            <w:r w:rsidRPr="00361E8E">
              <w:rPr>
                <w:sz w:val="22"/>
                <w:szCs w:val="22"/>
              </w:rPr>
              <w:t>Лестничный подъёмник «ЛАМА» - техническое средство социальной реабилитации людей с ограниченными возможностями.</w:t>
            </w:r>
            <w:r w:rsidR="001809C8">
              <w:rPr>
                <w:sz w:val="22"/>
                <w:szCs w:val="22"/>
              </w:rPr>
              <w:t xml:space="preserve"> </w:t>
            </w:r>
            <w:r w:rsidRPr="00361E8E">
              <w:rPr>
                <w:sz w:val="22"/>
                <w:szCs w:val="22"/>
              </w:rPr>
              <w:t xml:space="preserve">Подъёмник </w:t>
            </w:r>
            <w:r>
              <w:t xml:space="preserve">представляет собой кресло-коляску с электроприводом и подъемным механизмом. Устройство </w:t>
            </w:r>
            <w:r w:rsidRPr="00361E8E">
              <w:rPr>
                <w:sz w:val="22"/>
                <w:szCs w:val="22"/>
              </w:rPr>
              <w:t>предназначен</w:t>
            </w:r>
            <w:r>
              <w:t>о</w:t>
            </w:r>
            <w:r w:rsidRPr="00361E8E">
              <w:rPr>
                <w:sz w:val="22"/>
                <w:szCs w:val="22"/>
              </w:rPr>
              <w:t xml:space="preserve"> для </w:t>
            </w:r>
            <w:r>
              <w:t xml:space="preserve">наклонного перемещения человека без инвалидной </w:t>
            </w:r>
            <w:proofErr w:type="gramStart"/>
            <w:r>
              <w:t>коляски</w:t>
            </w:r>
            <w:proofErr w:type="gramEnd"/>
            <w:r>
              <w:t xml:space="preserve"> как по лестничным пролетам, так и по улице и в помещении. Интегрированное кресло заменяет собой кресло коляску.  Устройство подходит для использования на объектах социальной инфраструктуры, в местах, где требуется перемещения представителя МГН на существенные расстояния с большим числом перепадов высот на пути, включая лестницы, бордюры и т.д.</w:t>
            </w:r>
            <w:r w:rsidR="001809C8">
              <w:t xml:space="preserve"> Кнопка вызова помощника в комплекте предназначена для вызова сотрудника с подъемником для помощи в передвижении представителю МГН</w:t>
            </w:r>
            <w:r>
              <w:t>.</w:t>
            </w:r>
          </w:p>
          <w:p w:rsidR="00265AA8" w:rsidRPr="00361E8E" w:rsidRDefault="00265AA8" w:rsidP="00265AA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61E8E">
              <w:rPr>
                <w:rFonts w:ascii="Times New Roman" w:hAnsi="Times New Roman" w:cs="Times New Roman"/>
                <w:b/>
                <w:bCs/>
              </w:rPr>
              <w:t>Технические характеристики:</w:t>
            </w:r>
          </w:p>
          <w:p w:rsidR="001E1B47" w:rsidRPr="001E1B47" w:rsidRDefault="001E1B47" w:rsidP="001E1B4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>Максимальная нагрузка с учетом кресла-коляски - не более 160 кг</w:t>
            </w:r>
          </w:p>
          <w:p w:rsidR="001E1B47" w:rsidRPr="001E1B47" w:rsidRDefault="001E1B47" w:rsidP="001E1B4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>Общий вес устройства </w:t>
            </w:r>
            <w:r w:rsidR="00361E8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1E8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>44,7 кг</w:t>
            </w:r>
          </w:p>
          <w:p w:rsidR="001E1B47" w:rsidRPr="001E1B47" w:rsidRDefault="001E1B47" w:rsidP="001E1B4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>Вес отдельно подъёмной части устройства </w:t>
            </w:r>
            <w:r w:rsidR="00361E8E">
              <w:rPr>
                <w:rFonts w:ascii="Times New Roman" w:eastAsia="Times New Roman" w:hAnsi="Times New Roman" w:cs="Times New Roman"/>
                <w:lang w:eastAsia="ru-RU"/>
              </w:rPr>
              <w:t>– не более</w:t>
            </w: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 xml:space="preserve"> 20,2 кг</w:t>
            </w:r>
          </w:p>
          <w:p w:rsidR="001E1B47" w:rsidRPr="001E1B47" w:rsidRDefault="001E1B47" w:rsidP="001E1B4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>Вес кресла </w:t>
            </w:r>
            <w:r w:rsidR="00361E8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1E8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>21,8 кг</w:t>
            </w:r>
          </w:p>
          <w:p w:rsidR="001E1B47" w:rsidRPr="001E1B47" w:rsidRDefault="001E1B47" w:rsidP="001E1B4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>Ширина сиденья кресла </w:t>
            </w:r>
            <w:r w:rsidR="00361E8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1E8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>460 мм</w:t>
            </w:r>
          </w:p>
          <w:p w:rsidR="001E1B47" w:rsidRPr="001E1B47" w:rsidRDefault="001E1B47" w:rsidP="001E1B4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>Расстояние между задними колесами подъемника по внешней стороне </w:t>
            </w:r>
            <w:r w:rsidR="00361E8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1E8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>445 мм</w:t>
            </w:r>
          </w:p>
          <w:p w:rsidR="001E1B47" w:rsidRPr="001E1B47" w:rsidRDefault="001E1B47" w:rsidP="001E1B4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 xml:space="preserve">Расстояние между передними колесами подъемника по внешней стороне </w:t>
            </w:r>
            <w:r w:rsidR="00361E8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1E8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>607 мм</w:t>
            </w:r>
          </w:p>
          <w:p w:rsidR="001E1B47" w:rsidRPr="001E1B47" w:rsidRDefault="001E1B47" w:rsidP="001E1B4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 xml:space="preserve">Высота устройства </w:t>
            </w:r>
            <w:r w:rsidR="00361E8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1E8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>1275 мм</w:t>
            </w:r>
          </w:p>
          <w:p w:rsidR="001E1B47" w:rsidRPr="001E1B47" w:rsidRDefault="00361E8E" w:rsidP="001E1B4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разворота на площадке </w:t>
            </w:r>
            <w:r w:rsidR="001E1B47" w:rsidRPr="001E1B47">
              <w:rPr>
                <w:rFonts w:ascii="Times New Roman" w:eastAsia="Times New Roman" w:hAnsi="Times New Roman" w:cs="Times New Roman"/>
                <w:lang w:eastAsia="ru-RU"/>
              </w:rPr>
              <w:t>- не менее 0,9×1,1 м</w:t>
            </w:r>
          </w:p>
          <w:p w:rsidR="001E1B47" w:rsidRPr="001E1B47" w:rsidRDefault="00361E8E" w:rsidP="001E1B4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использования на ступенях не выше </w:t>
            </w:r>
            <w:r w:rsidR="001E1B47" w:rsidRPr="001E1B47">
              <w:rPr>
                <w:rFonts w:ascii="Times New Roman" w:eastAsia="Times New Roman" w:hAnsi="Times New Roman" w:cs="Times New Roman"/>
                <w:lang w:eastAsia="ru-RU"/>
              </w:rPr>
              <w:t>- 230 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не короче 220мм</w:t>
            </w:r>
          </w:p>
          <w:p w:rsidR="001E1B47" w:rsidRPr="001E1B47" w:rsidRDefault="001809C8" w:rsidP="001E1B4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Уг</w:t>
            </w:r>
            <w:r w:rsidR="001E1B47" w:rsidRPr="001E1B47">
              <w:rPr>
                <w:rFonts w:ascii="Times New Roman" w:eastAsia="Times New Roman" w:hAnsi="Times New Roman" w:cs="Times New Roman"/>
                <w:lang w:eastAsia="ru-RU"/>
              </w:rPr>
              <w:t xml:space="preserve">ол подъема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1E1B47" w:rsidRPr="001E1B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E1B47" w:rsidRPr="001E1B47">
              <w:rPr>
                <w:rFonts w:ascii="Times New Roman" w:eastAsia="Times New Roman" w:hAnsi="Times New Roman" w:cs="Times New Roman"/>
                <w:lang w:eastAsia="ru-RU"/>
              </w:rPr>
              <w:t>46 градусов</w:t>
            </w:r>
          </w:p>
          <w:p w:rsidR="001E1B47" w:rsidRPr="001E1B47" w:rsidRDefault="001E1B47" w:rsidP="001E1B4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>Напряжение бортовой сети подъёмника - 24 В</w:t>
            </w:r>
          </w:p>
          <w:p w:rsidR="001E1B47" w:rsidRPr="001E1B47" w:rsidRDefault="001E1B47" w:rsidP="001E1B4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>Электродвигатель постоянного тока - 24 В, 350 Вт</w:t>
            </w:r>
          </w:p>
          <w:p w:rsidR="001E1B47" w:rsidRPr="001E1B47" w:rsidRDefault="001809C8" w:rsidP="001E1B4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Рабочий ток -</w:t>
            </w:r>
            <w:r w:rsidR="001E1B47" w:rsidRPr="001E1B47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20 А</w:t>
            </w:r>
          </w:p>
          <w:p w:rsidR="001E1B47" w:rsidRPr="001E1B47" w:rsidRDefault="001E1B47" w:rsidP="001E1B4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>Род защиты</w:t>
            </w:r>
            <w:r w:rsidR="001809C8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 xml:space="preserve"> IPX4</w:t>
            </w:r>
          </w:p>
          <w:p w:rsidR="001E1B47" w:rsidRPr="001E1B47" w:rsidRDefault="001E1B47" w:rsidP="001E1B4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>Аккумуляторные батареи 2×12 В/ 12Ач</w:t>
            </w:r>
            <w:r w:rsidR="001809C8">
              <w:rPr>
                <w:rFonts w:ascii="Times New Roman" w:eastAsia="Times New Roman" w:hAnsi="Times New Roman" w:cs="Times New Roman"/>
                <w:lang w:eastAsia="ru-RU"/>
              </w:rPr>
              <w:t xml:space="preserve"> - наличие</w:t>
            </w:r>
          </w:p>
          <w:p w:rsidR="001E1B47" w:rsidRPr="001E1B47" w:rsidRDefault="001E1B47" w:rsidP="001E1B4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>Количество преодолеваемых ступеней</w:t>
            </w:r>
            <w:r w:rsidR="001809C8">
              <w:rPr>
                <w:rFonts w:ascii="Times New Roman" w:eastAsia="Times New Roman" w:hAnsi="Times New Roman" w:cs="Times New Roman"/>
                <w:lang w:eastAsia="ru-RU"/>
              </w:rPr>
              <w:t xml:space="preserve"> на одном заряде</w:t>
            </w: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 xml:space="preserve"> - не менее 500</w:t>
            </w:r>
          </w:p>
          <w:p w:rsidR="001E1B47" w:rsidRDefault="001E1B47" w:rsidP="001E1B4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>Скорость перемещения на лестничном марше </w:t>
            </w:r>
            <w:r w:rsidR="001809C8">
              <w:rPr>
                <w:rFonts w:ascii="Times New Roman" w:eastAsia="Times New Roman" w:hAnsi="Times New Roman" w:cs="Times New Roman"/>
                <w:lang w:eastAsia="ru-RU"/>
              </w:rPr>
              <w:t>– не менее</w:t>
            </w:r>
            <w:r w:rsidRPr="001E1B47">
              <w:rPr>
                <w:rFonts w:ascii="Times New Roman" w:eastAsia="Times New Roman" w:hAnsi="Times New Roman" w:cs="Times New Roman"/>
                <w:lang w:eastAsia="ru-RU"/>
              </w:rPr>
              <w:t xml:space="preserve"> 8 ступеней в минуту</w:t>
            </w:r>
          </w:p>
          <w:p w:rsidR="001809C8" w:rsidRPr="001E1B47" w:rsidRDefault="001809C8" w:rsidP="001E1B4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Кнопка вызова помощника - наличие</w:t>
            </w:r>
          </w:p>
          <w:p w:rsidR="00D71CC1" w:rsidRPr="00CD505D" w:rsidRDefault="00D71CC1" w:rsidP="00D71CC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505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Характеристики кнопки вызова помощника:</w:t>
            </w:r>
          </w:p>
          <w:p w:rsidR="00D71CC1" w:rsidRPr="00CD505D" w:rsidRDefault="00D71CC1" w:rsidP="00D71CC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  <w:proofErr w:type="spellStart"/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>влагозащищенности</w:t>
            </w:r>
            <w:proofErr w:type="spellEnd"/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 xml:space="preserve"> – не ниже </w:t>
            </w:r>
            <w:r w:rsidRPr="00CD505D">
              <w:rPr>
                <w:rFonts w:ascii="Times New Roman" w:eastAsia="Times New Roman" w:hAnsi="Times New Roman" w:cs="Times New Roman"/>
                <w:lang w:val="en-US" w:eastAsia="ru-RU"/>
              </w:rPr>
              <w:t>IP</w:t>
            </w:r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  <w:p w:rsidR="00D71CC1" w:rsidRPr="00CD505D" w:rsidRDefault="00D71CC1" w:rsidP="00D71CC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>Ударопрочность</w:t>
            </w:r>
            <w:proofErr w:type="spellEnd"/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 xml:space="preserve"> и стойкость к внешним механическим воздействиям – наличие</w:t>
            </w:r>
          </w:p>
          <w:p w:rsidR="00D71CC1" w:rsidRPr="00CD505D" w:rsidRDefault="00D71CC1" w:rsidP="00D71CC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>Устойчивость к изменениям температуры и влажности – наличие</w:t>
            </w:r>
          </w:p>
          <w:p w:rsidR="00D71CC1" w:rsidRPr="00CD505D" w:rsidRDefault="00D71CC1" w:rsidP="00D71CC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>Температурный режим эксплуатации – от -25 до +55С</w:t>
            </w:r>
          </w:p>
          <w:p w:rsidR="00D71CC1" w:rsidRPr="00CD505D" w:rsidRDefault="00D71CC1" w:rsidP="00D71CC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>Надпись «Вызов» русскими буквами на активной зоне нажатия - наличие</w:t>
            </w:r>
          </w:p>
          <w:p w:rsidR="00D71CC1" w:rsidRPr="00CD505D" w:rsidRDefault="00D71CC1" w:rsidP="00D71CC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>Размер: не менее 80мм*62мм*26мм и не более 85мм*67мм*29мм</w:t>
            </w:r>
          </w:p>
          <w:p w:rsidR="00D71CC1" w:rsidRPr="00CD505D" w:rsidRDefault="00D71CC1" w:rsidP="00D71CC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>Материал корпуса: поликарбонат или аналог</w:t>
            </w:r>
          </w:p>
          <w:p w:rsidR="00D71CC1" w:rsidRPr="00CD505D" w:rsidRDefault="00D71CC1" w:rsidP="00D71CC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 xml:space="preserve">Ресурс: не менее 1 </w:t>
            </w:r>
            <w:proofErr w:type="gramStart"/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End"/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 xml:space="preserve"> нажатий</w:t>
            </w:r>
          </w:p>
          <w:p w:rsidR="00D71CC1" w:rsidRPr="00CD505D" w:rsidRDefault="00D71CC1" w:rsidP="00D71CC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 xml:space="preserve">Частота: не более 433.92 </w:t>
            </w:r>
            <w:proofErr w:type="spellStart"/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>MHz</w:t>
            </w:r>
            <w:proofErr w:type="spellEnd"/>
          </w:p>
          <w:p w:rsidR="00D71CC1" w:rsidRPr="00CD505D" w:rsidRDefault="00D71CC1" w:rsidP="00D71CC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>Радиус действия: не менее 200 м на прямой видимости</w:t>
            </w:r>
          </w:p>
          <w:p w:rsidR="00D71CC1" w:rsidRPr="00CD505D" w:rsidRDefault="00D71CC1" w:rsidP="00D71CC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>Питание: батарея 12V 23mA - наличие</w:t>
            </w:r>
          </w:p>
          <w:p w:rsidR="00D71CC1" w:rsidRPr="00CD505D" w:rsidRDefault="00D71CC1" w:rsidP="00D71CC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>Срок службы батареи: не менее 12 месяцев</w:t>
            </w:r>
          </w:p>
          <w:p w:rsidR="00D71CC1" w:rsidRPr="00CD505D" w:rsidRDefault="00D71CC1" w:rsidP="00D71CC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>Отверстия для креплений: не менее 2шт</w:t>
            </w:r>
          </w:p>
          <w:p w:rsidR="00D71CC1" w:rsidRPr="00CD505D" w:rsidRDefault="00D71CC1" w:rsidP="00D71CC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 xml:space="preserve">Способ крепления: </w:t>
            </w:r>
            <w:proofErr w:type="spellStart"/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>саморезы</w:t>
            </w:r>
            <w:proofErr w:type="spellEnd"/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 xml:space="preserve"> (в комплекте поставки)</w:t>
            </w:r>
          </w:p>
          <w:p w:rsidR="00D71CC1" w:rsidRPr="00CD505D" w:rsidRDefault="00D71CC1" w:rsidP="00D71CC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05D">
              <w:rPr>
                <w:rFonts w:ascii="Times New Roman" w:eastAsia="Times New Roman" w:hAnsi="Times New Roman" w:cs="Times New Roman"/>
                <w:lang w:eastAsia="ru-RU"/>
              </w:rPr>
              <w:t>Световое подтверждение того, что вызов отправлен - наличие</w:t>
            </w:r>
          </w:p>
          <w:p w:rsidR="00D71CC1" w:rsidRPr="00CD505D" w:rsidRDefault="00D71CC1" w:rsidP="00D71CC1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D505D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Характеристики приемника:</w:t>
            </w:r>
          </w:p>
          <w:p w:rsidR="00D71CC1" w:rsidRPr="00CD505D" w:rsidRDefault="00D71CC1" w:rsidP="00D71CC1">
            <w:pPr>
              <w:pStyle w:val="ac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505D">
              <w:rPr>
                <w:rFonts w:ascii="Times New Roman" w:hAnsi="Times New Roman" w:cs="Times New Roman"/>
                <w:color w:val="000000"/>
              </w:rPr>
              <w:t>Размер - не менее 191 x 123 x 28 мм и не более 212 х 136 х 31мм</w:t>
            </w:r>
          </w:p>
          <w:p w:rsidR="00D71CC1" w:rsidRPr="00CD505D" w:rsidRDefault="00D71CC1" w:rsidP="00D71CC1">
            <w:pPr>
              <w:pStyle w:val="ac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505D">
              <w:rPr>
                <w:rFonts w:ascii="Times New Roman" w:hAnsi="Times New Roman" w:cs="Times New Roman"/>
                <w:color w:val="000000"/>
              </w:rPr>
              <w:t>Рабочая частота – не более 433,92 МГц</w:t>
            </w:r>
          </w:p>
          <w:p w:rsidR="00D71CC1" w:rsidRPr="00CD505D" w:rsidRDefault="00D71CC1" w:rsidP="00D71CC1">
            <w:pPr>
              <w:pStyle w:val="ac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505D">
              <w:rPr>
                <w:rFonts w:ascii="Times New Roman" w:hAnsi="Times New Roman" w:cs="Times New Roman"/>
                <w:color w:val="000000"/>
              </w:rPr>
              <w:t>Радиус приема сигнала - не менее 200 м на открытом пространстве</w:t>
            </w:r>
          </w:p>
          <w:p w:rsidR="00D71CC1" w:rsidRPr="00CD505D" w:rsidRDefault="00D71CC1" w:rsidP="00D71CC1">
            <w:pPr>
              <w:pStyle w:val="ac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505D">
              <w:rPr>
                <w:rFonts w:ascii="Times New Roman" w:hAnsi="Times New Roman" w:cs="Times New Roman"/>
                <w:color w:val="000000"/>
              </w:rPr>
              <w:t>Электропитание - Адаптер AC220V/50HZ-DC12V/1A</w:t>
            </w:r>
          </w:p>
          <w:p w:rsidR="00D71CC1" w:rsidRPr="00CD505D" w:rsidRDefault="00D71CC1" w:rsidP="00D71CC1">
            <w:pPr>
              <w:pStyle w:val="ac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505D">
              <w:rPr>
                <w:rFonts w:ascii="Times New Roman" w:hAnsi="Times New Roman" w:cs="Times New Roman"/>
                <w:color w:val="000000"/>
              </w:rPr>
              <w:t>Возможность распознавания кнопок и отображение их в виде буквенно-цифровых символов - от 01 до 99 и ABCDEFHPJL - наличие</w:t>
            </w:r>
          </w:p>
          <w:p w:rsidR="00D71CC1" w:rsidRPr="00CD505D" w:rsidRDefault="00D71CC1" w:rsidP="00D71CC1">
            <w:pPr>
              <w:pStyle w:val="ac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505D">
              <w:rPr>
                <w:rFonts w:ascii="Times New Roman" w:hAnsi="Times New Roman" w:cs="Times New Roman"/>
                <w:color w:val="000000"/>
              </w:rPr>
              <w:t>Вес - не менее 375г и не более 414г</w:t>
            </w:r>
          </w:p>
          <w:p w:rsidR="00D71CC1" w:rsidRPr="00CD505D" w:rsidRDefault="00D71CC1" w:rsidP="00D71CC1">
            <w:pPr>
              <w:pStyle w:val="ac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505D">
              <w:rPr>
                <w:rFonts w:ascii="Times New Roman" w:hAnsi="Times New Roman" w:cs="Times New Roman"/>
                <w:color w:val="000000"/>
              </w:rPr>
              <w:t>Отображение одновременно не менее 3х вызовов – наличие</w:t>
            </w:r>
          </w:p>
          <w:p w:rsidR="00D71CC1" w:rsidRPr="00CD505D" w:rsidRDefault="00D71CC1" w:rsidP="00D71CC1">
            <w:pPr>
              <w:pStyle w:val="ac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bCs/>
              </w:rPr>
            </w:pPr>
            <w:r w:rsidRPr="00CD505D">
              <w:rPr>
                <w:rFonts w:ascii="Times New Roman" w:hAnsi="Times New Roman" w:cs="Times New Roman"/>
                <w:color w:val="000000"/>
              </w:rPr>
              <w:t>Звуковая индикация в виде мелодии  - наличие</w:t>
            </w:r>
          </w:p>
          <w:p w:rsidR="00D71CC1" w:rsidRPr="00D71CC1" w:rsidRDefault="00D71CC1" w:rsidP="00D71CC1">
            <w:pPr>
              <w:pStyle w:val="ac"/>
              <w:rPr>
                <w:rStyle w:val="aa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D71CC1" w:rsidRPr="00CD505D" w:rsidRDefault="00D71CC1" w:rsidP="00D71CC1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D505D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Характеристики таблички:</w:t>
            </w:r>
          </w:p>
          <w:p w:rsidR="00D71CC1" w:rsidRPr="00CD505D" w:rsidRDefault="00D71CC1" w:rsidP="00D71CC1">
            <w:pPr>
              <w:pStyle w:val="ac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D505D">
              <w:rPr>
                <w:rFonts w:ascii="Times New Roman" w:hAnsi="Times New Roman" w:cs="Times New Roman"/>
              </w:rPr>
              <w:t>Надпись «Вызов персонала» русским языком и дублирование надписи азбукой Брайля</w:t>
            </w:r>
          </w:p>
          <w:p w:rsidR="00D71CC1" w:rsidRPr="00CD505D" w:rsidRDefault="00D71CC1" w:rsidP="00D71CC1">
            <w:pPr>
              <w:pStyle w:val="ac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D505D">
              <w:rPr>
                <w:rFonts w:ascii="Times New Roman" w:hAnsi="Times New Roman" w:cs="Times New Roman"/>
              </w:rPr>
              <w:t>Надписи и пиктограмма рельефные</w:t>
            </w:r>
          </w:p>
          <w:p w:rsidR="00D71CC1" w:rsidRPr="00CD505D" w:rsidRDefault="00D71CC1" w:rsidP="00D71CC1">
            <w:pPr>
              <w:pStyle w:val="ac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D505D">
              <w:rPr>
                <w:rFonts w:ascii="Times New Roman" w:hAnsi="Times New Roman" w:cs="Times New Roman"/>
              </w:rPr>
              <w:t>Высота рельефа не менее 0,5 и не более 0,9мм</w:t>
            </w:r>
          </w:p>
          <w:p w:rsidR="00D71CC1" w:rsidRPr="00CD505D" w:rsidRDefault="00D71CC1" w:rsidP="00D71CC1">
            <w:pPr>
              <w:pStyle w:val="ac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D505D">
              <w:rPr>
                <w:rFonts w:ascii="Times New Roman" w:hAnsi="Times New Roman" w:cs="Times New Roman"/>
                <w:color w:val="000000"/>
              </w:rPr>
              <w:t>Размер не менее 200х300мм</w:t>
            </w:r>
          </w:p>
          <w:p w:rsidR="00D71CC1" w:rsidRPr="00CD505D" w:rsidRDefault="00D71CC1" w:rsidP="00D71CC1">
            <w:pPr>
              <w:pStyle w:val="ac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D505D">
              <w:rPr>
                <w:rFonts w:ascii="Times New Roman" w:hAnsi="Times New Roman" w:cs="Times New Roman"/>
                <w:color w:val="000000"/>
              </w:rPr>
              <w:t>Толщина не менее 3мм</w:t>
            </w:r>
          </w:p>
          <w:p w:rsidR="00D71CC1" w:rsidRPr="00CD505D" w:rsidRDefault="00D71CC1" w:rsidP="00D71CC1">
            <w:pPr>
              <w:pStyle w:val="ac"/>
              <w:numPr>
                <w:ilvl w:val="0"/>
                <w:numId w:val="10"/>
              </w:numPr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D50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Материал – акриловый пластик</w:t>
            </w:r>
          </w:p>
          <w:p w:rsidR="00D71CC1" w:rsidRPr="00CD505D" w:rsidRDefault="00D71CC1" w:rsidP="00D71CC1">
            <w:pPr>
              <w:pStyle w:val="ac"/>
              <w:numPr>
                <w:ilvl w:val="0"/>
                <w:numId w:val="10"/>
              </w:numPr>
              <w:tabs>
                <w:tab w:val="left" w:pos="0"/>
              </w:tabs>
              <w:spacing w:after="0"/>
              <w:ind w:left="47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D50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Цвет таблички, включая боковые срезы: желтый, </w:t>
            </w:r>
            <w:proofErr w:type="gramStart"/>
            <w:r w:rsidRPr="00CD50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материал</w:t>
            </w:r>
            <w:proofErr w:type="gramEnd"/>
            <w:r w:rsidRPr="00CD50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окрашенный в массе</w:t>
            </w:r>
          </w:p>
          <w:p w:rsidR="00C21B6D" w:rsidRPr="00361E8E" w:rsidRDefault="00D71CC1" w:rsidP="00D71CC1">
            <w:pPr>
              <w:rPr>
                <w:rFonts w:ascii="Times New Roman" w:hAnsi="Times New Roman" w:cs="Times New Roman"/>
              </w:rPr>
            </w:pPr>
            <w:r w:rsidRPr="00CD50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Тактильный рельеф: Краска УФ-отверждаемая UF </w:t>
            </w:r>
            <w:proofErr w:type="spellStart"/>
            <w:r w:rsidRPr="00CD50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ink</w:t>
            </w:r>
            <w:proofErr w:type="spellEnd"/>
            <w:r w:rsidRPr="00CD50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LH-100</w:t>
            </w:r>
          </w:p>
        </w:tc>
      </w:tr>
    </w:tbl>
    <w:p w:rsidR="000654F5" w:rsidRPr="008563D3" w:rsidRDefault="000654F5"/>
    <w:sectPr w:rsidR="000654F5" w:rsidRPr="008563D3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0F" w:rsidRDefault="00FA1C0F" w:rsidP="001D2AA0">
      <w:pPr>
        <w:spacing w:after="0" w:line="240" w:lineRule="auto"/>
      </w:pPr>
      <w:r>
        <w:separator/>
      </w:r>
    </w:p>
  </w:endnote>
  <w:endnote w:type="continuationSeparator" w:id="0">
    <w:p w:rsidR="00FA1C0F" w:rsidRDefault="00FA1C0F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0F" w:rsidRDefault="00FA1C0F" w:rsidP="001D2AA0">
      <w:pPr>
        <w:spacing w:after="0" w:line="240" w:lineRule="auto"/>
      </w:pPr>
      <w:r>
        <w:separator/>
      </w:r>
    </w:p>
  </w:footnote>
  <w:footnote w:type="continuationSeparator" w:id="0">
    <w:p w:rsidR="00FA1C0F" w:rsidRDefault="00FA1C0F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1E1B47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254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FA1C0F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FA1C0F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E24"/>
    <w:multiLevelType w:val="multilevel"/>
    <w:tmpl w:val="0A00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B40EC"/>
    <w:multiLevelType w:val="multilevel"/>
    <w:tmpl w:val="BACC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46744"/>
    <w:multiLevelType w:val="multilevel"/>
    <w:tmpl w:val="B212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1926"/>
    <w:multiLevelType w:val="hybridMultilevel"/>
    <w:tmpl w:val="07EADCC8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>
    <w:nsid w:val="39022FFD"/>
    <w:multiLevelType w:val="multilevel"/>
    <w:tmpl w:val="64B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73A26"/>
    <w:multiLevelType w:val="multilevel"/>
    <w:tmpl w:val="0024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D7099"/>
    <w:multiLevelType w:val="multilevel"/>
    <w:tmpl w:val="F662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D1273"/>
    <w:multiLevelType w:val="multilevel"/>
    <w:tmpl w:val="EE7E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F647E5"/>
    <w:multiLevelType w:val="multilevel"/>
    <w:tmpl w:val="C864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B0CDD"/>
    <w:multiLevelType w:val="multilevel"/>
    <w:tmpl w:val="5A4C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A0"/>
    <w:rsid w:val="000654F5"/>
    <w:rsid w:val="000A5FB1"/>
    <w:rsid w:val="0011062E"/>
    <w:rsid w:val="00112D3D"/>
    <w:rsid w:val="001809C8"/>
    <w:rsid w:val="00181D8B"/>
    <w:rsid w:val="001B2003"/>
    <w:rsid w:val="001D2AA0"/>
    <w:rsid w:val="001E1B47"/>
    <w:rsid w:val="001F131B"/>
    <w:rsid w:val="0021324A"/>
    <w:rsid w:val="00244BBC"/>
    <w:rsid w:val="00265AA8"/>
    <w:rsid w:val="00344579"/>
    <w:rsid w:val="00361E8E"/>
    <w:rsid w:val="00493830"/>
    <w:rsid w:val="004E0F69"/>
    <w:rsid w:val="005112F1"/>
    <w:rsid w:val="005343B2"/>
    <w:rsid w:val="00535CA7"/>
    <w:rsid w:val="00576697"/>
    <w:rsid w:val="00594281"/>
    <w:rsid w:val="005E771F"/>
    <w:rsid w:val="006010E1"/>
    <w:rsid w:val="00622E63"/>
    <w:rsid w:val="007743E9"/>
    <w:rsid w:val="00786B4E"/>
    <w:rsid w:val="007C2F54"/>
    <w:rsid w:val="008563D3"/>
    <w:rsid w:val="00897242"/>
    <w:rsid w:val="008B30E4"/>
    <w:rsid w:val="008B6805"/>
    <w:rsid w:val="00915719"/>
    <w:rsid w:val="009D27A9"/>
    <w:rsid w:val="00A85B00"/>
    <w:rsid w:val="00AD694D"/>
    <w:rsid w:val="00B937B6"/>
    <w:rsid w:val="00C21B6D"/>
    <w:rsid w:val="00D4568D"/>
    <w:rsid w:val="00D64244"/>
    <w:rsid w:val="00D71CC1"/>
    <w:rsid w:val="00DE3D6D"/>
    <w:rsid w:val="00DF173C"/>
    <w:rsid w:val="00E51035"/>
    <w:rsid w:val="00E618E1"/>
    <w:rsid w:val="00EE59B4"/>
    <w:rsid w:val="00FA1C0F"/>
    <w:rsid w:val="00FE30F1"/>
    <w:rsid w:val="00FE3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E"/>
  </w:style>
  <w:style w:type="paragraph" w:styleId="2">
    <w:name w:val="heading 2"/>
    <w:basedOn w:val="a"/>
    <w:link w:val="20"/>
    <w:uiPriority w:val="9"/>
    <w:qFormat/>
    <w:rsid w:val="00622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49383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22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1E1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rsid w:val="00D71CC1"/>
    <w:pPr>
      <w:suppressAutoHyphens/>
      <w:spacing w:after="120" w:line="252" w:lineRule="auto"/>
    </w:pPr>
    <w:rPr>
      <w:rFonts w:ascii="Calibri" w:eastAsia="SimSun" w:hAnsi="Calibri" w:cs="font291"/>
      <w:lang w:eastAsia="ar-SA"/>
    </w:rPr>
  </w:style>
  <w:style w:type="character" w:customStyle="1" w:styleId="ad">
    <w:name w:val="Основной текст Знак"/>
    <w:basedOn w:val="a0"/>
    <w:link w:val="ac"/>
    <w:rsid w:val="00D71CC1"/>
    <w:rPr>
      <w:rFonts w:ascii="Calibri" w:eastAsia="SimSun" w:hAnsi="Calibri" w:cs="font29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E"/>
  </w:style>
  <w:style w:type="paragraph" w:styleId="2">
    <w:name w:val="heading 2"/>
    <w:basedOn w:val="a"/>
    <w:link w:val="20"/>
    <w:uiPriority w:val="9"/>
    <w:qFormat/>
    <w:rsid w:val="00622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49383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22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1E1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rsid w:val="00D71CC1"/>
    <w:pPr>
      <w:suppressAutoHyphens/>
      <w:spacing w:after="120" w:line="252" w:lineRule="auto"/>
    </w:pPr>
    <w:rPr>
      <w:rFonts w:ascii="Calibri" w:eastAsia="SimSun" w:hAnsi="Calibri" w:cs="font291"/>
      <w:lang w:eastAsia="ar-SA"/>
    </w:rPr>
  </w:style>
  <w:style w:type="character" w:customStyle="1" w:styleId="ad">
    <w:name w:val="Основной текст Знак"/>
    <w:basedOn w:val="a0"/>
    <w:link w:val="ac"/>
    <w:rsid w:val="00D71CC1"/>
    <w:rPr>
      <w:rFonts w:ascii="Calibri" w:eastAsia="SimSun" w:hAnsi="Calibri" w:cs="font29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Ирина</cp:lastModifiedBy>
  <cp:revision>4</cp:revision>
  <dcterms:created xsi:type="dcterms:W3CDTF">2018-05-31T12:27:00Z</dcterms:created>
  <dcterms:modified xsi:type="dcterms:W3CDTF">2019-05-23T09:09:00Z</dcterms:modified>
</cp:coreProperties>
</file>